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EC441" w14:textId="77777777" w:rsidR="00550BC2" w:rsidRPr="00E86975" w:rsidRDefault="00550BC2" w:rsidP="00550BC2">
      <w:pPr>
        <w:pBdr>
          <w:bottom w:val="single" w:sz="4" w:space="1" w:color="auto"/>
        </w:pBdr>
        <w:spacing w:after="0"/>
        <w:jc w:val="center"/>
        <w:rPr>
          <w:rFonts w:ascii="Georgia" w:hAnsi="Georgia"/>
          <w:b/>
        </w:rPr>
      </w:pPr>
      <w:r w:rsidRPr="00E86975">
        <w:rPr>
          <w:rFonts w:ascii="Georgia" w:hAnsi="Georgia"/>
          <w:b/>
        </w:rPr>
        <w:t xml:space="preserve">Dohoda o pracovnej činnosti </w:t>
      </w:r>
    </w:p>
    <w:p w14:paraId="3E4BC828" w14:textId="77777777" w:rsidR="00550BC2" w:rsidRPr="00E86975" w:rsidRDefault="00550BC2" w:rsidP="00550BC2">
      <w:pPr>
        <w:spacing w:after="0"/>
        <w:jc w:val="center"/>
        <w:rPr>
          <w:rFonts w:ascii="Georgia" w:hAnsi="Georgia"/>
        </w:rPr>
      </w:pPr>
      <w:r w:rsidRPr="00E86975">
        <w:rPr>
          <w:rFonts w:ascii="Georgia" w:hAnsi="Georgia"/>
        </w:rPr>
        <w:t>uzatvorená podľa ustanovenia § 223 a </w:t>
      </w:r>
      <w:proofErr w:type="spellStart"/>
      <w:r w:rsidRPr="00E86975">
        <w:rPr>
          <w:rFonts w:ascii="Georgia" w:hAnsi="Georgia"/>
        </w:rPr>
        <w:t>nasl</w:t>
      </w:r>
      <w:proofErr w:type="spellEnd"/>
      <w:r w:rsidRPr="00E86975">
        <w:rPr>
          <w:rFonts w:ascii="Georgia" w:hAnsi="Georgia"/>
        </w:rPr>
        <w:t>. v spojení s ustanovením § 228a zákona č. 311/2001 Z. z. Zákonník práce v znení neskorších predpisov (ďalej len “</w:t>
      </w:r>
      <w:r w:rsidRPr="00E86975">
        <w:rPr>
          <w:rFonts w:ascii="Georgia" w:hAnsi="Georgia"/>
          <w:b/>
          <w:i/>
        </w:rPr>
        <w:t>Dohoda</w:t>
      </w:r>
      <w:r w:rsidRPr="00E86975">
        <w:rPr>
          <w:rFonts w:ascii="Georgia" w:hAnsi="Georgia"/>
        </w:rPr>
        <w:t xml:space="preserve">“) </w:t>
      </w:r>
    </w:p>
    <w:p w14:paraId="7C4A7880" w14:textId="77777777" w:rsidR="00550BC2" w:rsidRPr="00E86975" w:rsidRDefault="00550BC2" w:rsidP="00550BC2">
      <w:pPr>
        <w:spacing w:after="0"/>
        <w:jc w:val="center"/>
        <w:rPr>
          <w:rFonts w:ascii="Georgia" w:hAnsi="Georgia"/>
        </w:rPr>
      </w:pPr>
      <w:r w:rsidRPr="00E86975">
        <w:rPr>
          <w:rFonts w:ascii="Georgia" w:hAnsi="Georgia"/>
        </w:rPr>
        <w:t xml:space="preserve"> medzi:</w:t>
      </w:r>
    </w:p>
    <w:p w14:paraId="4FFDBBC3" w14:textId="77777777" w:rsidR="00550BC2" w:rsidRPr="00E86975" w:rsidRDefault="00550BC2" w:rsidP="00550BC2">
      <w:pPr>
        <w:spacing w:after="0"/>
        <w:rPr>
          <w:rFonts w:ascii="Georgia" w:hAnsi="Georgia"/>
          <w:b/>
        </w:rPr>
      </w:pPr>
    </w:p>
    <w:p w14:paraId="54190C05" w14:textId="77777777" w:rsidR="00550BC2" w:rsidRPr="00E86975" w:rsidRDefault="00550BC2" w:rsidP="00550BC2">
      <w:pPr>
        <w:pStyle w:val="Bezriadkovania"/>
        <w:rPr>
          <w:rFonts w:ascii="Georgia" w:hAnsi="Georgia"/>
        </w:rPr>
      </w:pPr>
      <w:r w:rsidRPr="00E86975">
        <w:rPr>
          <w:rFonts w:ascii="Georgia" w:hAnsi="Georgia"/>
          <w:b/>
        </w:rPr>
        <w:t>Zamestnávateľ:</w:t>
      </w:r>
      <w:r w:rsidRPr="00E86975">
        <w:rPr>
          <w:rFonts w:ascii="Georgia" w:hAnsi="Georgia"/>
          <w:b/>
        </w:rPr>
        <w:tab/>
      </w:r>
      <w:r w:rsidRPr="00E86975">
        <w:rPr>
          <w:rFonts w:ascii="Georgia" w:hAnsi="Georgia"/>
        </w:rPr>
        <w:t>Obchodné meno: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  <w:r w:rsidRPr="00E86975">
        <w:rPr>
          <w:rFonts w:ascii="Georgia" w:hAnsi="Georgia"/>
        </w:rPr>
        <w:tab/>
      </w:r>
    </w:p>
    <w:p w14:paraId="5FEEF009" w14:textId="77777777" w:rsidR="00550BC2" w:rsidRPr="00E86975" w:rsidRDefault="00550BC2" w:rsidP="00550BC2">
      <w:pPr>
        <w:pStyle w:val="Bezriadkovania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>Sídlo / miesto podnikania: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6C7B6966" w14:textId="77777777" w:rsidR="00550BC2" w:rsidRPr="00E86975" w:rsidRDefault="00550BC2" w:rsidP="00550BC2">
      <w:pPr>
        <w:pStyle w:val="Bezriadkovania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 xml:space="preserve">IČO: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55876FFB" w14:textId="77777777" w:rsidR="00550BC2" w:rsidRPr="00E86975" w:rsidRDefault="00550BC2" w:rsidP="00550BC2">
      <w:pPr>
        <w:pStyle w:val="Bezriadkovania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 xml:space="preserve">Štatutárny orgán: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47DFC8D3" w14:textId="77777777" w:rsidR="00550BC2" w:rsidRPr="00E86975" w:rsidRDefault="00550BC2" w:rsidP="00550BC2">
      <w:pPr>
        <w:pStyle w:val="Bezriadkovania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 xml:space="preserve">Email: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6F281BEB" w14:textId="77777777" w:rsidR="00550BC2" w:rsidRPr="00E86975" w:rsidRDefault="00550BC2" w:rsidP="00550BC2">
      <w:pPr>
        <w:pStyle w:val="Bezriadkovania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 xml:space="preserve">Tel. č.: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70C3FB55" w14:textId="77777777" w:rsidR="00550BC2" w:rsidRPr="00E86975" w:rsidRDefault="00550BC2" w:rsidP="00550BC2">
      <w:pPr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>(ďalej len “</w:t>
      </w:r>
      <w:r w:rsidRPr="00E86975">
        <w:rPr>
          <w:rFonts w:ascii="Georgia" w:hAnsi="Georgia"/>
          <w:b/>
          <w:i/>
        </w:rPr>
        <w:t>Zamestnávateľ</w:t>
      </w:r>
      <w:r w:rsidRPr="00E86975">
        <w:rPr>
          <w:rFonts w:ascii="Georgia" w:hAnsi="Georgia"/>
        </w:rPr>
        <w:t>“)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</w:p>
    <w:p w14:paraId="298DDA8D" w14:textId="77777777" w:rsidR="00550BC2" w:rsidRPr="00E86975" w:rsidRDefault="00550BC2" w:rsidP="00550BC2">
      <w:pPr>
        <w:rPr>
          <w:rFonts w:ascii="Georgia" w:hAnsi="Georgia"/>
        </w:rPr>
      </w:pP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</w:p>
    <w:p w14:paraId="420611A3" w14:textId="77777777" w:rsidR="00550BC2" w:rsidRPr="00E86975" w:rsidRDefault="00550BC2" w:rsidP="00550BC2">
      <w:pPr>
        <w:rPr>
          <w:rFonts w:ascii="Georgia" w:hAnsi="Georgia"/>
        </w:rPr>
      </w:pPr>
      <w:r w:rsidRPr="00E86975">
        <w:rPr>
          <w:rFonts w:ascii="Georgia" w:hAnsi="Georgia"/>
        </w:rPr>
        <w:t>a</w:t>
      </w:r>
    </w:p>
    <w:p w14:paraId="7DDF7FD0" w14:textId="77777777" w:rsidR="00550BC2" w:rsidRPr="00E86975" w:rsidRDefault="00550BC2" w:rsidP="00550BC2">
      <w:pPr>
        <w:rPr>
          <w:rFonts w:ascii="Georgia" w:hAnsi="Georgia"/>
        </w:rPr>
      </w:pPr>
      <w:r w:rsidRPr="00E86975">
        <w:rPr>
          <w:rFonts w:ascii="Georgia" w:hAnsi="Georgia"/>
        </w:rPr>
        <w:tab/>
      </w:r>
    </w:p>
    <w:p w14:paraId="02375A75" w14:textId="77777777" w:rsidR="00550BC2" w:rsidRPr="00E86975" w:rsidRDefault="00550BC2" w:rsidP="00550BC2">
      <w:pPr>
        <w:rPr>
          <w:rFonts w:ascii="Georgia" w:hAnsi="Georgia"/>
          <w:b/>
        </w:rPr>
      </w:pPr>
      <w:r w:rsidRPr="00E86975">
        <w:rPr>
          <w:rFonts w:ascii="Georgia" w:hAnsi="Georgia"/>
          <w:b/>
        </w:rPr>
        <w:t>Zamestnanec:</w:t>
      </w:r>
      <w:r w:rsidRPr="00E86975">
        <w:rPr>
          <w:rFonts w:ascii="Georgia" w:hAnsi="Georgia"/>
        </w:rPr>
        <w:tab/>
        <w:t xml:space="preserve">Meno a priezvisko: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b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2095F2C7" w14:textId="77777777" w:rsidR="00550BC2" w:rsidRPr="00E86975" w:rsidRDefault="00550BC2" w:rsidP="00550BC2">
      <w:pPr>
        <w:rPr>
          <w:rFonts w:ascii="Georgia" w:hAnsi="Georgia"/>
        </w:rPr>
      </w:pPr>
      <w:r w:rsidRPr="00E86975">
        <w:rPr>
          <w:rFonts w:ascii="Georgia" w:hAnsi="Georgia"/>
          <w:b/>
        </w:rPr>
        <w:tab/>
      </w:r>
      <w:r w:rsidRPr="00E86975">
        <w:rPr>
          <w:rFonts w:ascii="Georgia" w:hAnsi="Georgia"/>
          <w:b/>
        </w:rPr>
        <w:tab/>
      </w:r>
      <w:r w:rsidRPr="00E86975">
        <w:rPr>
          <w:rFonts w:ascii="Georgia" w:hAnsi="Georgia"/>
          <w:b/>
        </w:rPr>
        <w:tab/>
      </w:r>
      <w:r w:rsidRPr="00E86975">
        <w:rPr>
          <w:rFonts w:ascii="Georgia" w:hAnsi="Georgia"/>
        </w:rPr>
        <w:t>Rodné</w:t>
      </w:r>
      <w:r w:rsidRPr="00E86975">
        <w:rPr>
          <w:rFonts w:ascii="Georgia" w:hAnsi="Georgia"/>
          <w:b/>
        </w:rPr>
        <w:t xml:space="preserve"> </w:t>
      </w:r>
      <w:r w:rsidRPr="00E86975">
        <w:rPr>
          <w:rFonts w:ascii="Georgia" w:hAnsi="Georgia"/>
        </w:rPr>
        <w:t>priezvisko: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338F7F95" w14:textId="77777777" w:rsidR="00550BC2" w:rsidRPr="00E86975" w:rsidRDefault="00550BC2" w:rsidP="00550BC2">
      <w:pPr>
        <w:ind w:left="2127"/>
        <w:rPr>
          <w:rFonts w:ascii="Georgia" w:hAnsi="Georgia"/>
        </w:rPr>
      </w:pPr>
      <w:r w:rsidRPr="00E86975">
        <w:rPr>
          <w:rFonts w:ascii="Georgia" w:hAnsi="Georgia"/>
        </w:rPr>
        <w:t xml:space="preserve">Bydlisko: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  <w:r w:rsidRPr="00E86975">
        <w:rPr>
          <w:rFonts w:ascii="Georgia" w:hAnsi="Georgia"/>
        </w:rPr>
        <w:tab/>
      </w:r>
    </w:p>
    <w:p w14:paraId="231E45F5" w14:textId="77777777" w:rsidR="00550BC2" w:rsidRPr="00E86975" w:rsidRDefault="00550BC2" w:rsidP="00550BC2">
      <w:pPr>
        <w:ind w:left="2127"/>
        <w:rPr>
          <w:rFonts w:ascii="Georgia" w:hAnsi="Georgia"/>
        </w:rPr>
      </w:pPr>
      <w:r w:rsidRPr="00E86975">
        <w:rPr>
          <w:rFonts w:ascii="Georgia" w:hAnsi="Georgia"/>
        </w:rPr>
        <w:t>Mesto narodenia: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5B6E7EC6" w14:textId="77777777" w:rsidR="00550BC2" w:rsidRPr="00E86975" w:rsidRDefault="00550BC2" w:rsidP="00550BC2">
      <w:pPr>
        <w:ind w:left="2127"/>
        <w:rPr>
          <w:rFonts w:ascii="Georgia" w:hAnsi="Georgia"/>
          <w:b/>
        </w:rPr>
      </w:pPr>
      <w:r w:rsidRPr="00E86975">
        <w:rPr>
          <w:rFonts w:ascii="Georgia" w:hAnsi="Georgia"/>
        </w:rPr>
        <w:t xml:space="preserve">Dátum narodenia: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390269AA" w14:textId="77777777" w:rsidR="00550BC2" w:rsidRPr="00E86975" w:rsidRDefault="00550BC2" w:rsidP="00550BC2">
      <w:pPr>
        <w:rPr>
          <w:rFonts w:ascii="Georgia" w:hAnsi="Georgia"/>
        </w:rPr>
      </w:pP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  <w:t xml:space="preserve">Rodné číslo: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</w:p>
    <w:p w14:paraId="2C9C82A4" w14:textId="77777777" w:rsidR="00550BC2" w:rsidRPr="00E86975" w:rsidRDefault="00550BC2" w:rsidP="00550BC2">
      <w:pPr>
        <w:spacing w:after="0"/>
        <w:rPr>
          <w:rFonts w:ascii="Georgia" w:hAnsi="Georgia"/>
        </w:rPr>
      </w:pP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  <w:t>Bankové spojenie: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0B4C85EE" w14:textId="77777777" w:rsidR="00550BC2" w:rsidRPr="00E86975" w:rsidRDefault="00550BC2" w:rsidP="00550BC2">
      <w:pPr>
        <w:pStyle w:val="Bezriadkovania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 xml:space="preserve">Email: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</w:p>
    <w:p w14:paraId="11BA9F5B" w14:textId="77777777" w:rsidR="00550BC2" w:rsidRPr="00E86975" w:rsidRDefault="00550BC2" w:rsidP="00550BC2">
      <w:pPr>
        <w:spacing w:after="0"/>
        <w:ind w:left="1416" w:firstLine="708"/>
        <w:rPr>
          <w:rFonts w:ascii="Georgia" w:hAnsi="Georgia"/>
        </w:rPr>
      </w:pPr>
      <w:r w:rsidRPr="00E86975">
        <w:rPr>
          <w:rFonts w:ascii="Georgia" w:hAnsi="Georgia"/>
        </w:rPr>
        <w:t xml:space="preserve">Tel. č.: 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  <w:highlight w:val="yellow"/>
        </w:rPr>
        <w:t>.........................................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</w:p>
    <w:p w14:paraId="3F8019C2" w14:textId="77777777" w:rsidR="00550BC2" w:rsidRPr="00E86975" w:rsidRDefault="00550BC2" w:rsidP="00550BC2">
      <w:pPr>
        <w:ind w:left="1418" w:firstLine="709"/>
        <w:rPr>
          <w:rFonts w:ascii="Georgia" w:hAnsi="Georgia"/>
        </w:rPr>
      </w:pPr>
      <w:r w:rsidRPr="00E86975">
        <w:rPr>
          <w:rFonts w:ascii="Georgia" w:hAnsi="Georgia"/>
        </w:rPr>
        <w:t>(ďalej len</w:t>
      </w:r>
      <w:r w:rsidRPr="00E86975">
        <w:rPr>
          <w:rFonts w:ascii="Georgia" w:hAnsi="Georgia"/>
          <w:i/>
        </w:rPr>
        <w:t xml:space="preserve"> “</w:t>
      </w:r>
      <w:r w:rsidRPr="00E86975">
        <w:rPr>
          <w:rFonts w:ascii="Georgia" w:hAnsi="Georgia"/>
          <w:b/>
          <w:i/>
        </w:rPr>
        <w:t>Zamestnanec</w:t>
      </w:r>
      <w:r w:rsidRPr="00E86975">
        <w:rPr>
          <w:rFonts w:ascii="Georgia" w:hAnsi="Georgia"/>
          <w:i/>
        </w:rPr>
        <w:t>“</w:t>
      </w:r>
      <w:r w:rsidRPr="00E86975">
        <w:rPr>
          <w:rFonts w:ascii="Georgia" w:hAnsi="Georgia"/>
        </w:rPr>
        <w:t>)</w:t>
      </w:r>
    </w:p>
    <w:p w14:paraId="30690E0E" w14:textId="77777777" w:rsidR="00550BC2" w:rsidRPr="00E86975" w:rsidRDefault="00550BC2" w:rsidP="00550BC2">
      <w:pPr>
        <w:rPr>
          <w:rFonts w:ascii="Georgia" w:hAnsi="Georgia"/>
        </w:rPr>
      </w:pPr>
    </w:p>
    <w:p w14:paraId="494CFC1D" w14:textId="77777777" w:rsidR="00550BC2" w:rsidRPr="00E86975" w:rsidRDefault="00550BC2" w:rsidP="00550BC2">
      <w:pPr>
        <w:rPr>
          <w:rFonts w:ascii="Georgia" w:hAnsi="Georgia"/>
        </w:rPr>
      </w:pPr>
      <w:r w:rsidRPr="00E86975">
        <w:rPr>
          <w:rFonts w:ascii="Georgia" w:hAnsi="Georgia"/>
        </w:rPr>
        <w:t>(ďalej spoločne aj ako “</w:t>
      </w:r>
      <w:r w:rsidRPr="00E86975">
        <w:rPr>
          <w:rFonts w:ascii="Georgia" w:hAnsi="Georgia"/>
          <w:b/>
          <w:i/>
        </w:rPr>
        <w:t>Strany</w:t>
      </w:r>
      <w:r w:rsidRPr="00E86975">
        <w:rPr>
          <w:rFonts w:ascii="Georgia" w:hAnsi="Georgia"/>
        </w:rPr>
        <w:t>“)</w:t>
      </w:r>
    </w:p>
    <w:p w14:paraId="2970B3E3" w14:textId="77777777" w:rsidR="00550BC2" w:rsidRPr="00E86975" w:rsidRDefault="00550BC2" w:rsidP="00550BC2">
      <w:pPr>
        <w:tabs>
          <w:tab w:val="left" w:pos="2552"/>
        </w:tabs>
        <w:spacing w:after="0"/>
        <w:rPr>
          <w:rFonts w:ascii="Georgia" w:hAnsi="Georgia"/>
        </w:rPr>
      </w:pPr>
    </w:p>
    <w:p w14:paraId="63B1CCA7" w14:textId="77777777" w:rsidR="00550BC2" w:rsidRPr="00E86975" w:rsidRDefault="00550BC2" w:rsidP="00550BC2">
      <w:pPr>
        <w:tabs>
          <w:tab w:val="left" w:pos="2552"/>
        </w:tabs>
        <w:spacing w:after="0"/>
        <w:rPr>
          <w:rFonts w:ascii="Georgia" w:hAnsi="Georgia"/>
        </w:rPr>
      </w:pPr>
    </w:p>
    <w:p w14:paraId="3704FD8F" w14:textId="77777777" w:rsidR="00550BC2" w:rsidRPr="00E86975" w:rsidRDefault="00550BC2" w:rsidP="00550BC2">
      <w:pPr>
        <w:spacing w:after="240"/>
        <w:ind w:left="426" w:hanging="426"/>
        <w:rPr>
          <w:rFonts w:ascii="Georgia" w:hAnsi="Georgia"/>
          <w:b/>
        </w:rPr>
      </w:pPr>
      <w:r w:rsidRPr="00E86975">
        <w:rPr>
          <w:rFonts w:ascii="Georgia" w:hAnsi="Georgia"/>
          <w:b/>
        </w:rPr>
        <w:t>1</w:t>
      </w:r>
      <w:r w:rsidRPr="00E86975">
        <w:rPr>
          <w:rFonts w:ascii="Georgia" w:hAnsi="Georgia"/>
          <w:b/>
        </w:rPr>
        <w:tab/>
        <w:t>Predmet Dohody a rozsah pracovnej úlohy</w:t>
      </w:r>
    </w:p>
    <w:p w14:paraId="55801716" w14:textId="77777777" w:rsidR="00550BC2" w:rsidRPr="00E86975" w:rsidRDefault="00550BC2" w:rsidP="00550BC2">
      <w:pPr>
        <w:ind w:left="425" w:hanging="425"/>
        <w:jc w:val="both"/>
        <w:rPr>
          <w:rFonts w:ascii="Georgia" w:hAnsi="Georgia"/>
        </w:rPr>
      </w:pPr>
      <w:r w:rsidRPr="00E86975">
        <w:rPr>
          <w:rFonts w:ascii="Georgia" w:hAnsi="Georgia"/>
        </w:rPr>
        <w:t>1.1</w:t>
      </w:r>
      <w:r w:rsidRPr="00E86975">
        <w:rPr>
          <w:rFonts w:ascii="Georgia" w:hAnsi="Georgia"/>
        </w:rPr>
        <w:tab/>
        <w:t xml:space="preserve">Predmetom tejto Dohody je určenie rozsahu vzájomných práv a povinností oboch Strán. Zamestnanec sa týmto zaväzuje vykonávať pre Zamestnávateľa práce, vymedzené touto Dohodou, podľa pokynov Zamestnávateľa. Zamestnávateľ sa zaväzuje zaplatiť Zamestnancovi odmenu.  </w:t>
      </w:r>
    </w:p>
    <w:p w14:paraId="2E02936A" w14:textId="77777777" w:rsidR="00550BC2" w:rsidRPr="00E86975" w:rsidRDefault="00550BC2" w:rsidP="00550BC2">
      <w:pPr>
        <w:ind w:left="425" w:hanging="425"/>
        <w:jc w:val="both"/>
        <w:rPr>
          <w:rFonts w:ascii="Georgia" w:hAnsi="Georgia"/>
        </w:rPr>
      </w:pPr>
      <w:r w:rsidRPr="00E86975">
        <w:rPr>
          <w:rFonts w:ascii="Georgia" w:hAnsi="Georgia"/>
        </w:rPr>
        <w:t>1.2</w:t>
      </w:r>
      <w:r w:rsidRPr="00E86975">
        <w:rPr>
          <w:rFonts w:ascii="Georgia" w:hAnsi="Georgia"/>
        </w:rPr>
        <w:tab/>
        <w:t xml:space="preserve">Strany sa dohodli, že Zamestnanec bude vykonávať pre Zamestnávateľa tieto práce: </w:t>
      </w:r>
    </w:p>
    <w:p w14:paraId="33DE1CFB" w14:textId="77777777" w:rsidR="00550BC2" w:rsidRPr="00E86975" w:rsidRDefault="00550BC2" w:rsidP="00550BC2">
      <w:pPr>
        <w:ind w:firstLine="425"/>
        <w:jc w:val="both"/>
        <w:rPr>
          <w:rFonts w:ascii="Georgia" w:hAnsi="Georgia"/>
        </w:rPr>
      </w:pPr>
      <w:commentRangeStart w:id="0"/>
      <w:r w:rsidRPr="00E86975">
        <w:rPr>
          <w:rFonts w:ascii="Georgia" w:hAnsi="Georgia"/>
          <w:highlight w:val="yellow"/>
        </w:rPr>
        <w:t>.........................................</w:t>
      </w:r>
      <w:commentRangeEnd w:id="0"/>
      <w:r w:rsidRPr="00E86975">
        <w:rPr>
          <w:rStyle w:val="Odkaznakomentr"/>
          <w:rFonts w:ascii="Georgia" w:hAnsi="Georgia"/>
        </w:rPr>
        <w:commentReference w:id="0"/>
      </w:r>
    </w:p>
    <w:p w14:paraId="6B0A89FF" w14:textId="77777777" w:rsidR="00550BC2" w:rsidRPr="00E86975" w:rsidRDefault="00550BC2" w:rsidP="00550BC2">
      <w:pPr>
        <w:spacing w:after="240"/>
        <w:ind w:firstLine="425"/>
        <w:jc w:val="both"/>
        <w:rPr>
          <w:rFonts w:ascii="Georgia" w:hAnsi="Georgia"/>
        </w:rPr>
      </w:pPr>
      <w:r w:rsidRPr="00E86975">
        <w:rPr>
          <w:rFonts w:ascii="Georgia" w:hAnsi="Georgia"/>
        </w:rPr>
        <w:t>(ďalej len “</w:t>
      </w:r>
      <w:r w:rsidRPr="00E86975">
        <w:rPr>
          <w:rFonts w:ascii="Georgia" w:hAnsi="Georgia"/>
          <w:b/>
          <w:i/>
        </w:rPr>
        <w:t>Druh práce</w:t>
      </w:r>
      <w:r w:rsidRPr="00E86975">
        <w:rPr>
          <w:rFonts w:ascii="Georgia" w:hAnsi="Georgia"/>
        </w:rPr>
        <w:t>“).</w:t>
      </w:r>
    </w:p>
    <w:p w14:paraId="0E5CDA0D" w14:textId="77777777" w:rsidR="00550BC2" w:rsidRPr="00E86975" w:rsidRDefault="00550BC2" w:rsidP="00550BC2">
      <w:pPr>
        <w:numPr>
          <w:ilvl w:val="0"/>
          <w:numId w:val="1"/>
        </w:numPr>
        <w:spacing w:after="240"/>
        <w:ind w:left="426" w:hanging="426"/>
        <w:rPr>
          <w:rFonts w:ascii="Georgia" w:hAnsi="Georgia"/>
          <w:b/>
        </w:rPr>
      </w:pPr>
      <w:r w:rsidRPr="00E86975">
        <w:rPr>
          <w:rFonts w:ascii="Georgia" w:hAnsi="Georgia"/>
          <w:b/>
        </w:rPr>
        <w:lastRenderedPageBreak/>
        <w:t>Doba trvania Dohody a miesto výkonu práce</w:t>
      </w:r>
    </w:p>
    <w:p w14:paraId="1B25D31B" w14:textId="77777777" w:rsidR="00550BC2" w:rsidRPr="00E86975" w:rsidRDefault="00550BC2" w:rsidP="00550BC2">
      <w:pPr>
        <w:numPr>
          <w:ilvl w:val="1"/>
          <w:numId w:val="1"/>
        </w:numPr>
        <w:spacing w:after="0"/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Dohoda sa uzatvára na dobu určitú a to do </w:t>
      </w:r>
      <w:r w:rsidRPr="00E86975">
        <w:rPr>
          <w:rFonts w:ascii="Georgia" w:hAnsi="Georgia"/>
          <w:highlight w:val="yellow"/>
        </w:rPr>
        <w:t>...................</w:t>
      </w:r>
      <w:r w:rsidRPr="00E86975">
        <w:rPr>
          <w:rFonts w:ascii="Georgia" w:hAnsi="Georgia"/>
        </w:rPr>
        <w:t xml:space="preserve"> (pozn. najviac na 12 mesiacov). Deň nástupu do práce je dohodnutý na </w:t>
      </w:r>
      <w:r w:rsidRPr="00E86975">
        <w:rPr>
          <w:rFonts w:ascii="Georgia" w:hAnsi="Georgia"/>
          <w:highlight w:val="yellow"/>
        </w:rPr>
        <w:t>...................</w:t>
      </w:r>
      <w:r w:rsidRPr="00E86975">
        <w:rPr>
          <w:rFonts w:ascii="Georgia" w:hAnsi="Georgia"/>
        </w:rPr>
        <w:t xml:space="preserve">. </w:t>
      </w:r>
    </w:p>
    <w:p w14:paraId="152076FF" w14:textId="77777777" w:rsidR="00550BC2" w:rsidRPr="00E86975" w:rsidRDefault="00550BC2" w:rsidP="00550BC2">
      <w:pPr>
        <w:numPr>
          <w:ilvl w:val="1"/>
          <w:numId w:val="1"/>
        </w:numPr>
        <w:spacing w:after="0"/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Miesto výkonu práce bude </w:t>
      </w:r>
      <w:r w:rsidRPr="00E86975">
        <w:rPr>
          <w:rFonts w:ascii="Georgia" w:hAnsi="Georgia"/>
          <w:highlight w:val="yellow"/>
        </w:rPr>
        <w:t>............................................................................</w:t>
      </w:r>
    </w:p>
    <w:p w14:paraId="1981D35B" w14:textId="77777777" w:rsidR="00550BC2" w:rsidRPr="00E86975" w:rsidRDefault="00550BC2" w:rsidP="00550BC2">
      <w:pPr>
        <w:rPr>
          <w:rFonts w:ascii="Georgia" w:hAnsi="Georgia"/>
        </w:rPr>
      </w:pPr>
    </w:p>
    <w:p w14:paraId="2495FECF" w14:textId="77777777" w:rsidR="00550BC2" w:rsidRPr="00E86975" w:rsidRDefault="00550BC2" w:rsidP="00550BC2">
      <w:pPr>
        <w:spacing w:after="240"/>
        <w:ind w:left="426" w:hanging="426"/>
        <w:rPr>
          <w:rFonts w:ascii="Georgia" w:hAnsi="Georgia"/>
          <w:b/>
        </w:rPr>
      </w:pPr>
      <w:r w:rsidRPr="00E86975">
        <w:rPr>
          <w:rFonts w:ascii="Georgia" w:hAnsi="Georgia"/>
          <w:b/>
        </w:rPr>
        <w:t>3</w:t>
      </w:r>
      <w:r w:rsidRPr="00E86975">
        <w:rPr>
          <w:rFonts w:ascii="Georgia" w:hAnsi="Georgia"/>
          <w:b/>
        </w:rPr>
        <w:tab/>
        <w:t>Rozsah odpracovaných hodín</w:t>
      </w:r>
    </w:p>
    <w:p w14:paraId="295D203F" w14:textId="77777777" w:rsidR="00550BC2" w:rsidRPr="00E86975" w:rsidRDefault="00550BC2" w:rsidP="00550BC2">
      <w:pPr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3.1    Strany sa dohodli na rozsahu pracovného času zo strany Zamestnanca na </w:t>
      </w:r>
      <w:r w:rsidRPr="00E86975">
        <w:rPr>
          <w:rFonts w:ascii="Georgia" w:hAnsi="Georgia"/>
          <w:highlight w:val="yellow"/>
        </w:rPr>
        <w:t>.....</w:t>
      </w:r>
      <w:r w:rsidRPr="00E86975">
        <w:rPr>
          <w:rFonts w:ascii="Georgia" w:hAnsi="Georgia"/>
        </w:rPr>
        <w:t xml:space="preserve"> hodín     týždenne (pozn. najviac 10 hodín týždenne).</w:t>
      </w:r>
    </w:p>
    <w:p w14:paraId="74AACA94" w14:textId="77777777" w:rsidR="00550BC2" w:rsidRPr="00E86975" w:rsidRDefault="00550BC2" w:rsidP="00550BC2">
      <w:pPr>
        <w:jc w:val="both"/>
        <w:rPr>
          <w:rFonts w:ascii="Georgia" w:hAnsi="Georgia"/>
        </w:rPr>
      </w:pPr>
      <w:r w:rsidRPr="00E86975">
        <w:rPr>
          <w:rFonts w:ascii="Georgia" w:hAnsi="Georgia" w:cs="Helvetica"/>
          <w:lang w:val="en-US" w:eastAsia="en-US"/>
        </w:rPr>
        <w:t xml:space="preserve">3.2 </w:t>
      </w:r>
      <w:r w:rsidRPr="00E86975">
        <w:rPr>
          <w:rFonts w:ascii="Georgia" w:hAnsi="Georgia" w:cs="Helvetica"/>
          <w:highlight w:val="yellow"/>
          <w:lang w:eastAsia="en-US"/>
        </w:rPr>
        <w:t xml:space="preserve">Práce budú vykonávané v pracovných dňoch od . . . . . . </w:t>
      </w:r>
      <w:proofErr w:type="gramStart"/>
      <w:r w:rsidRPr="00E86975">
        <w:rPr>
          <w:rFonts w:ascii="Georgia" w:hAnsi="Georgia" w:cs="Helvetica"/>
          <w:highlight w:val="yellow"/>
          <w:lang w:eastAsia="en-US"/>
        </w:rPr>
        <w:t>. . . .</w:t>
      </w:r>
      <w:proofErr w:type="gramEnd"/>
      <w:r w:rsidRPr="00E86975">
        <w:rPr>
          <w:rFonts w:ascii="Georgia" w:hAnsi="Georgia" w:cs="Helvetica"/>
          <w:highlight w:val="yellow"/>
          <w:lang w:eastAsia="en-US"/>
        </w:rPr>
        <w:t xml:space="preserve"> hod. do . . . . . . . . . . hod.</w:t>
      </w:r>
    </w:p>
    <w:p w14:paraId="572A8AB9" w14:textId="77777777" w:rsidR="00550BC2" w:rsidRPr="00E86975" w:rsidRDefault="00550BC2" w:rsidP="00550BC2">
      <w:pPr>
        <w:jc w:val="both"/>
        <w:rPr>
          <w:rFonts w:ascii="Georgia" w:hAnsi="Georgia"/>
        </w:rPr>
      </w:pPr>
    </w:p>
    <w:p w14:paraId="1618B7E5" w14:textId="77777777" w:rsidR="00550BC2" w:rsidRPr="00E86975" w:rsidRDefault="00550BC2" w:rsidP="00550BC2">
      <w:pPr>
        <w:numPr>
          <w:ilvl w:val="0"/>
          <w:numId w:val="2"/>
        </w:numPr>
        <w:spacing w:after="240"/>
        <w:ind w:left="426" w:hanging="426"/>
        <w:rPr>
          <w:rFonts w:ascii="Georgia" w:hAnsi="Georgia"/>
          <w:b/>
        </w:rPr>
      </w:pPr>
      <w:r w:rsidRPr="00E86975">
        <w:rPr>
          <w:rFonts w:ascii="Georgia" w:hAnsi="Georgia"/>
          <w:b/>
        </w:rPr>
        <w:t>Odmena za vykonanú prácu</w:t>
      </w:r>
    </w:p>
    <w:p w14:paraId="4D539A1E" w14:textId="77777777" w:rsidR="00550BC2" w:rsidRPr="00E86975" w:rsidRDefault="00550BC2" w:rsidP="00550BC2">
      <w:pPr>
        <w:numPr>
          <w:ilvl w:val="1"/>
          <w:numId w:val="2"/>
        </w:numPr>
        <w:spacing w:after="0"/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Zamestnancovi patrí odmena za vykonanú prácu vo výške </w:t>
      </w:r>
      <w:r w:rsidRPr="00E86975">
        <w:rPr>
          <w:rFonts w:ascii="Georgia" w:hAnsi="Georgia"/>
          <w:highlight w:val="yellow"/>
        </w:rPr>
        <w:t>........</w:t>
      </w:r>
      <w:r w:rsidRPr="00E86975">
        <w:rPr>
          <w:rFonts w:ascii="Georgia" w:hAnsi="Georgia"/>
        </w:rPr>
        <w:t xml:space="preserve">,- EUR (slovom </w:t>
      </w:r>
      <w:r w:rsidRPr="00E86975">
        <w:rPr>
          <w:rFonts w:ascii="Georgia" w:hAnsi="Georgia"/>
          <w:highlight w:val="yellow"/>
        </w:rPr>
        <w:t>..................</w:t>
      </w:r>
      <w:r w:rsidRPr="00E86975">
        <w:rPr>
          <w:rFonts w:ascii="Georgia" w:hAnsi="Georgia"/>
        </w:rPr>
        <w:t xml:space="preserve"> euro) brutto </w:t>
      </w:r>
      <w:r w:rsidRPr="00E86975">
        <w:rPr>
          <w:rFonts w:ascii="Georgia" w:hAnsi="Georgia"/>
          <w:highlight w:val="yellow"/>
        </w:rPr>
        <w:t>za mesiac</w:t>
      </w:r>
      <w:r w:rsidRPr="00E86975">
        <w:rPr>
          <w:rFonts w:ascii="Georgia" w:hAnsi="Georgia"/>
        </w:rPr>
        <w:t xml:space="preserve"> / </w:t>
      </w:r>
      <w:r w:rsidRPr="00E86975">
        <w:rPr>
          <w:rFonts w:ascii="Georgia" w:hAnsi="Georgia"/>
          <w:highlight w:val="yellow"/>
        </w:rPr>
        <w:t>za hodinu vykonanej práce</w:t>
      </w:r>
      <w:r w:rsidRPr="00E86975">
        <w:rPr>
          <w:rFonts w:ascii="Georgia" w:hAnsi="Georgia"/>
        </w:rPr>
        <w:t xml:space="preserve"> (ďalej len “</w:t>
      </w:r>
      <w:r w:rsidRPr="00E86975">
        <w:rPr>
          <w:rFonts w:ascii="Georgia" w:hAnsi="Georgia"/>
          <w:b/>
          <w:i/>
        </w:rPr>
        <w:t>Odmena</w:t>
      </w:r>
      <w:r w:rsidRPr="00E86975">
        <w:rPr>
          <w:rFonts w:ascii="Georgia" w:hAnsi="Georgia"/>
        </w:rPr>
        <w:t xml:space="preserve">“). </w:t>
      </w:r>
    </w:p>
    <w:p w14:paraId="1B4C4725" w14:textId="77777777" w:rsidR="00550BC2" w:rsidRPr="00E86975" w:rsidRDefault="00550BC2" w:rsidP="00550BC2">
      <w:pPr>
        <w:numPr>
          <w:ilvl w:val="1"/>
          <w:numId w:val="2"/>
        </w:numPr>
        <w:spacing w:after="0"/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Odmena je splatná mesačne pozadu, vždy najneskôr v 15. deň kalendárneho mesiaca nasledujúceho po mesiaci, za ktorý je Odmena splatná. Ak výplatný termín pripadne na deň pracovného pokoja a/alebo štátny sviatok, je Odmena splatná najbližší pracovný deň nasledujúci po dni uvedenom v prvej vete tohto bodu. Zamestnávateľ je povinný uhrádzať Zamestnancovi odmenu podľa tejto Dohody bezhotovostným prevodom na účet uvedený Zamestnancom v záhlaví tejto zmluvy.</w:t>
      </w:r>
    </w:p>
    <w:p w14:paraId="58520C8A" w14:textId="77777777" w:rsidR="00550BC2" w:rsidRPr="00E86975" w:rsidRDefault="00550BC2" w:rsidP="00550BC2">
      <w:pPr>
        <w:spacing w:after="0"/>
        <w:jc w:val="both"/>
        <w:rPr>
          <w:rFonts w:ascii="Georgia" w:hAnsi="Georgia"/>
        </w:rPr>
      </w:pPr>
    </w:p>
    <w:p w14:paraId="5EB7E984" w14:textId="77777777" w:rsidR="00550BC2" w:rsidRPr="00E86975" w:rsidRDefault="00550BC2" w:rsidP="00550BC2">
      <w:pPr>
        <w:numPr>
          <w:ilvl w:val="0"/>
          <w:numId w:val="2"/>
        </w:numPr>
        <w:spacing w:after="0"/>
        <w:ind w:left="426" w:hanging="426"/>
        <w:jc w:val="both"/>
        <w:rPr>
          <w:rFonts w:ascii="Georgia" w:hAnsi="Georgia"/>
          <w:b/>
        </w:rPr>
      </w:pPr>
      <w:r w:rsidRPr="00E86975">
        <w:rPr>
          <w:rFonts w:ascii="Georgia" w:hAnsi="Georgia"/>
          <w:b/>
        </w:rPr>
        <w:t>Spôsob skončenia Dohody</w:t>
      </w:r>
    </w:p>
    <w:p w14:paraId="50864F8F" w14:textId="77777777" w:rsidR="00550BC2" w:rsidRPr="00E86975" w:rsidRDefault="00550BC2" w:rsidP="00550BC2">
      <w:pPr>
        <w:spacing w:after="0"/>
        <w:ind w:left="426"/>
        <w:jc w:val="both"/>
        <w:rPr>
          <w:rFonts w:ascii="Georgia" w:hAnsi="Georgia"/>
          <w:b/>
        </w:rPr>
      </w:pPr>
    </w:p>
    <w:p w14:paraId="4BA6FC49" w14:textId="77777777" w:rsidR="00550BC2" w:rsidRPr="00E86975" w:rsidRDefault="00550BC2" w:rsidP="00550BC2">
      <w:pPr>
        <w:spacing w:after="0"/>
        <w:jc w:val="both"/>
        <w:rPr>
          <w:rFonts w:ascii="Georgia" w:hAnsi="Georgia"/>
        </w:rPr>
      </w:pPr>
      <w:r w:rsidRPr="00E86975">
        <w:rPr>
          <w:rFonts w:ascii="Georgia" w:hAnsi="Georgia"/>
        </w:rPr>
        <w:t>5.1   Dohodu možno skončiť dohodou Strán k dohodnutému dňu.</w:t>
      </w:r>
    </w:p>
    <w:p w14:paraId="60296677" w14:textId="77777777" w:rsidR="00550BC2" w:rsidRPr="00E86975" w:rsidRDefault="00550BC2" w:rsidP="00550BC2">
      <w:pPr>
        <w:spacing w:after="0"/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5.2 Dohodu možno skončiť jednostranne výpoveďou bez uvedenia dôvodu s 15-dennou výpovednou dobou, ktorá sa začína dňom, v ktorom bola písomná výpoveď doručená. </w:t>
      </w:r>
    </w:p>
    <w:p w14:paraId="2F4CDD4A" w14:textId="77777777" w:rsidR="00550BC2" w:rsidRPr="00E86975" w:rsidRDefault="00550BC2" w:rsidP="00550BC2">
      <w:pPr>
        <w:spacing w:after="0"/>
        <w:ind w:left="426" w:hanging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5.3 Zamestnávateľ môže okamžite skončiť túto dohodu výnimočne a to iba vtedy, ak zamestnanec</w:t>
      </w:r>
    </w:p>
    <w:p w14:paraId="32D2359A" w14:textId="77777777" w:rsidR="00550BC2" w:rsidRPr="00E86975" w:rsidRDefault="00550BC2" w:rsidP="00550BC2">
      <w:pPr>
        <w:spacing w:after="0"/>
        <w:ind w:firstLine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a) bol právoplatne odsúdený pre úmyselný trestný čin,</w:t>
      </w:r>
    </w:p>
    <w:p w14:paraId="455F26FE" w14:textId="77777777" w:rsidR="00550BC2" w:rsidRPr="00E86975" w:rsidRDefault="00550BC2" w:rsidP="00550BC2">
      <w:pPr>
        <w:spacing w:after="0"/>
        <w:ind w:firstLine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b) porušil závažne pracovnú disciplínu. </w:t>
      </w:r>
    </w:p>
    <w:p w14:paraId="6E67B424" w14:textId="77777777" w:rsidR="00550BC2" w:rsidRPr="00E86975" w:rsidRDefault="00550BC2" w:rsidP="00550BC2">
      <w:pPr>
        <w:spacing w:after="0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Zamestnávateľ nemôže okamžite skončiť túto dohodu s tehotnou zamestnankyňou, so zamestnankyňou na materskej dovolenke alebo so zamestnankyňou a zamestnancom na rodičovskej dovolenke, s osamelou zamestnankyňou alebo s osamelým zamestnancom, ak sa stará o dieťa mladšie ako tri roky, alebo so zamestnancom, ktorý sa osobne stará o blízku osobu, ktorá je osobou s ťažkým zdravotným postihnutím.</w:t>
      </w:r>
    </w:p>
    <w:p w14:paraId="1B76A910" w14:textId="77777777" w:rsidR="00550BC2" w:rsidRPr="00E86975" w:rsidRDefault="00550BC2" w:rsidP="00550BC2">
      <w:pPr>
        <w:spacing w:after="0"/>
        <w:jc w:val="both"/>
        <w:rPr>
          <w:rFonts w:ascii="Georgia" w:hAnsi="Georgia"/>
        </w:rPr>
      </w:pPr>
      <w:r w:rsidRPr="00E86975">
        <w:rPr>
          <w:rFonts w:ascii="Georgia" w:hAnsi="Georgia"/>
        </w:rPr>
        <w:t>5.4  Zamestnanec môže okamžite skončiť túto dohodu, ak</w:t>
      </w:r>
    </w:p>
    <w:p w14:paraId="32409884" w14:textId="77777777" w:rsidR="00550BC2" w:rsidRPr="00E86975" w:rsidRDefault="00550BC2" w:rsidP="00550BC2">
      <w:pPr>
        <w:spacing w:after="0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a) podľa lekárskeho posudku nemôže ďalej vykonávať prácu bez vážneho ohrozenia svojho zdravia a zamestnávateľ ho nepreradil do 15 dní odo dňa predloženia tohto posudku na inú pre neho vhodnú prácu,</w:t>
      </w:r>
    </w:p>
    <w:p w14:paraId="7327C14A" w14:textId="77777777" w:rsidR="00550BC2" w:rsidRPr="00E86975" w:rsidRDefault="00550BC2" w:rsidP="00550BC2">
      <w:pPr>
        <w:spacing w:after="0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b) zamestnávateľ mu nevyplatil mzdu, náhradu mzdy, cestovné náhrady, náhradu za pracovnú pohotovosť, náhradu príjmu pri dočasnej pracovnej neschopnosti zamestnanca alebo ich časť do 15 dní po uplynutí ich splatnosti,</w:t>
      </w:r>
    </w:p>
    <w:p w14:paraId="572F1CB5" w14:textId="77777777" w:rsidR="00550BC2" w:rsidRPr="00E86975" w:rsidRDefault="00550BC2" w:rsidP="00550BC2">
      <w:pPr>
        <w:spacing w:after="0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c) je bezprostredne ohrozený jeho život alebo zdravie,</w:t>
      </w:r>
    </w:p>
    <w:p w14:paraId="456D2A17" w14:textId="77777777" w:rsidR="00550BC2" w:rsidRPr="00E86975" w:rsidRDefault="00550BC2" w:rsidP="00550BC2">
      <w:pPr>
        <w:spacing w:after="0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d) mladistvý zamestnanec môže skončiť túto dohodu aj vtedy, ak nemôže vykonávať prácu bez ohrozenia svojej morálky.</w:t>
      </w:r>
    </w:p>
    <w:p w14:paraId="07F48223" w14:textId="77777777" w:rsidR="00550BC2" w:rsidRPr="00E86975" w:rsidRDefault="00550BC2" w:rsidP="00550BC2">
      <w:pPr>
        <w:spacing w:after="0"/>
        <w:jc w:val="both"/>
        <w:rPr>
          <w:rFonts w:ascii="Georgia" w:hAnsi="Georgia"/>
        </w:rPr>
      </w:pPr>
    </w:p>
    <w:p w14:paraId="4A311AA8" w14:textId="77777777" w:rsidR="00550BC2" w:rsidRPr="00E86975" w:rsidRDefault="00550BC2" w:rsidP="00550BC2">
      <w:pPr>
        <w:numPr>
          <w:ilvl w:val="0"/>
          <w:numId w:val="2"/>
        </w:numPr>
        <w:ind w:left="426" w:hanging="426"/>
        <w:rPr>
          <w:rFonts w:ascii="Georgia" w:hAnsi="Georgia"/>
          <w:b/>
        </w:rPr>
      </w:pPr>
      <w:r w:rsidRPr="00E86975">
        <w:rPr>
          <w:rFonts w:ascii="Georgia" w:hAnsi="Georgia"/>
          <w:b/>
        </w:rPr>
        <w:t>Povinnosti zamestnanca a zamestnávateľa</w:t>
      </w:r>
    </w:p>
    <w:p w14:paraId="58D883BC" w14:textId="77777777" w:rsidR="00550BC2" w:rsidRPr="00E86975" w:rsidRDefault="00550BC2" w:rsidP="00550BC2">
      <w:pPr>
        <w:pStyle w:val="Bezriadkovania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6.1. Zamestnanec je povinný: </w:t>
      </w:r>
    </w:p>
    <w:p w14:paraId="0542A1EF" w14:textId="77777777" w:rsidR="00550BC2" w:rsidRPr="00E86975" w:rsidRDefault="00550BC2" w:rsidP="00550BC2">
      <w:pPr>
        <w:pStyle w:val="Bezriadkovania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- vykonávať práce osobne,</w:t>
      </w:r>
    </w:p>
    <w:p w14:paraId="684B111C" w14:textId="77777777" w:rsidR="00550BC2" w:rsidRPr="00E86975" w:rsidRDefault="00550BC2" w:rsidP="00550BC2">
      <w:pPr>
        <w:pStyle w:val="Bezriadkovania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- vykonávať práce zodpovedne a riadne a dodržiavať podmienky dohodnuté v dohode,</w:t>
      </w:r>
    </w:p>
    <w:p w14:paraId="22DC3D5C" w14:textId="77777777" w:rsidR="00550BC2" w:rsidRPr="00E86975" w:rsidRDefault="00550BC2" w:rsidP="00550BC2">
      <w:pPr>
        <w:pStyle w:val="Bezriadkovania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- dodržiavať právne predpisy vzťahujúce sa na prácu ním vykonávanú, najmä právne predpisy na zaistenie bezpečnosti a ochrany zdravia pri práci, </w:t>
      </w:r>
    </w:p>
    <w:p w14:paraId="762AB242" w14:textId="77777777" w:rsidR="00550BC2" w:rsidRPr="00E86975" w:rsidRDefault="00550BC2" w:rsidP="00550BC2">
      <w:pPr>
        <w:pStyle w:val="Bezriadkovania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>- riadne hospodáriť so zverenými prostriedkami a strážiť a ochraňovať majetok zamestnávateľa pred poškodením, stratou, zničením a zneužitím,</w:t>
      </w:r>
    </w:p>
    <w:p w14:paraId="5F0584E3" w14:textId="77777777" w:rsidR="00550BC2" w:rsidRPr="00E86975" w:rsidRDefault="00550BC2" w:rsidP="00550BC2">
      <w:pPr>
        <w:pStyle w:val="Bezriadkovania"/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- zachovávať mlčanlivosť o skutočnostiach, o ktorých sa dozvedel v súvislosti s vykonávaním práce pre zamestnávateľa podľa tejto dohody, a ktoré v záujme zamestnávateľa nemožno oznamovať iným osobám, najmä o spôsobe a systéme práce zamestnávateľa, o jeho obchodnej politike a to vrátane údajov o obchodných partneroch, iných spolupracujúcich osobách zamestnávateľa, finančnej situácii a hospodárení zamestnávateľa, vnútornej organizácii a vzťahoch zamestnávateľa k tretím osobám. </w:t>
      </w:r>
    </w:p>
    <w:p w14:paraId="71C7DC7E" w14:textId="77777777" w:rsidR="00550BC2" w:rsidRPr="00E86975" w:rsidRDefault="00550BC2" w:rsidP="00550BC2">
      <w:pPr>
        <w:numPr>
          <w:ilvl w:val="1"/>
          <w:numId w:val="3"/>
        </w:numPr>
        <w:spacing w:after="0" w:line="240" w:lineRule="auto"/>
        <w:rPr>
          <w:rFonts w:ascii="Georgia" w:hAnsi="Georgia"/>
        </w:rPr>
      </w:pPr>
      <w:r w:rsidRPr="00E86975">
        <w:rPr>
          <w:rFonts w:ascii="Georgia" w:hAnsi="Georgia"/>
        </w:rPr>
        <w:t>Zamestnávateľ je povinný:</w:t>
      </w:r>
    </w:p>
    <w:p w14:paraId="1B62BA6C" w14:textId="77777777" w:rsidR="00550BC2" w:rsidRPr="00E86975" w:rsidRDefault="00550BC2" w:rsidP="00550BC2">
      <w:pPr>
        <w:spacing w:after="0" w:line="240" w:lineRule="auto"/>
        <w:ind w:left="360"/>
        <w:rPr>
          <w:rFonts w:ascii="Georgia" w:hAnsi="Georgia"/>
        </w:rPr>
      </w:pPr>
      <w:r w:rsidRPr="00E86975">
        <w:rPr>
          <w:rFonts w:ascii="Georgia" w:hAnsi="Georgia"/>
        </w:rPr>
        <w:t>- poskytnúť zamestnancovi za vykonanú prácu dohodnutú odmenu riadne a včas,</w:t>
      </w:r>
    </w:p>
    <w:p w14:paraId="35968366" w14:textId="77777777" w:rsidR="00550BC2" w:rsidRPr="00E86975" w:rsidRDefault="00550BC2" w:rsidP="00550BC2">
      <w:pPr>
        <w:spacing w:after="0" w:line="240" w:lineRule="auto"/>
        <w:ind w:left="360"/>
        <w:rPr>
          <w:rFonts w:ascii="Georgia" w:hAnsi="Georgia"/>
        </w:rPr>
      </w:pPr>
      <w:r w:rsidRPr="00E86975">
        <w:rPr>
          <w:rFonts w:ascii="Georgia" w:hAnsi="Georgia"/>
        </w:rPr>
        <w:t>- vytvoriť zamestnancovi primerané pracovné podmienky pre riadny a bezpečný výkon práce.</w:t>
      </w:r>
    </w:p>
    <w:p w14:paraId="6A3BA270" w14:textId="77777777" w:rsidR="00550BC2" w:rsidRPr="00E86975" w:rsidRDefault="00550BC2" w:rsidP="00550BC2">
      <w:pPr>
        <w:spacing w:after="0"/>
        <w:jc w:val="both"/>
        <w:rPr>
          <w:rFonts w:ascii="Georgia" w:hAnsi="Georgia"/>
        </w:rPr>
      </w:pPr>
    </w:p>
    <w:p w14:paraId="0CD3A058" w14:textId="77777777" w:rsidR="00550BC2" w:rsidRPr="00E86975" w:rsidRDefault="00550BC2" w:rsidP="00550BC2">
      <w:pPr>
        <w:rPr>
          <w:rFonts w:ascii="Georgia" w:hAnsi="Georgia"/>
          <w:b/>
        </w:rPr>
      </w:pPr>
      <w:r w:rsidRPr="00E86975">
        <w:rPr>
          <w:rFonts w:ascii="Georgia" w:hAnsi="Georgia"/>
          <w:b/>
        </w:rPr>
        <w:t>7       Záverečné ustanovenia</w:t>
      </w:r>
    </w:p>
    <w:p w14:paraId="2DBB1AE6" w14:textId="77777777" w:rsidR="00550BC2" w:rsidRPr="00E86975" w:rsidRDefault="00550BC2" w:rsidP="00550BC2">
      <w:pPr>
        <w:spacing w:after="0"/>
        <w:jc w:val="both"/>
        <w:rPr>
          <w:rFonts w:ascii="Georgia" w:hAnsi="Georgia"/>
          <w:noProof/>
        </w:rPr>
      </w:pPr>
      <w:r w:rsidRPr="00E86975">
        <w:rPr>
          <w:rFonts w:ascii="Georgia" w:hAnsi="Georgia"/>
          <w:noProof/>
        </w:rPr>
        <w:t>7.1.   Dohoda nadobúda platnosť a účinnosť dňom jej podpísania oboma Stranami.</w:t>
      </w:r>
    </w:p>
    <w:p w14:paraId="7E03B59A" w14:textId="77777777" w:rsidR="00550BC2" w:rsidRPr="00E86975" w:rsidRDefault="00550BC2" w:rsidP="00550BC2">
      <w:pPr>
        <w:pStyle w:val="Oznaitext"/>
        <w:spacing w:line="276" w:lineRule="auto"/>
        <w:ind w:left="426" w:hanging="426"/>
        <w:rPr>
          <w:rFonts w:ascii="Georgia" w:hAnsi="Georgia"/>
          <w:noProof/>
          <w:szCs w:val="22"/>
        </w:rPr>
      </w:pPr>
      <w:r w:rsidRPr="00E86975">
        <w:rPr>
          <w:rFonts w:ascii="Georgia" w:hAnsi="Georgia"/>
          <w:noProof/>
          <w:szCs w:val="22"/>
        </w:rPr>
        <w:t xml:space="preserve">7.2  Všetky zmeny a dodatky tejto Dohody, na ktorých sa Strany dohodnú, sa uzatvárajú v písomnej forme a musia byť  očíslované podľa poradia ich prijatia. </w:t>
      </w:r>
    </w:p>
    <w:p w14:paraId="6F5AE328" w14:textId="77777777" w:rsidR="00550BC2" w:rsidRPr="00E86975" w:rsidRDefault="00550BC2" w:rsidP="00550BC2">
      <w:pPr>
        <w:pStyle w:val="Oznaitext"/>
        <w:numPr>
          <w:ilvl w:val="1"/>
          <w:numId w:val="4"/>
        </w:numPr>
        <w:spacing w:line="276" w:lineRule="auto"/>
        <w:rPr>
          <w:rFonts w:ascii="Georgia" w:hAnsi="Georgia"/>
          <w:noProof/>
          <w:szCs w:val="22"/>
        </w:rPr>
      </w:pPr>
      <w:r w:rsidRPr="00E86975">
        <w:rPr>
          <w:rFonts w:ascii="Georgia" w:hAnsi="Georgia"/>
          <w:szCs w:val="22"/>
        </w:rPr>
        <w:t xml:space="preserve">Práva a povinnosti Strán neupravené v Dohode sa riadia príslušnými ustanoveniami zákona č. 311/2001 Z.z. Zákonník práce v znení neskorších predpisov a všeobecne záväznými právnymi predpismi platnými v Slovenskej republike. </w:t>
      </w:r>
    </w:p>
    <w:p w14:paraId="0CC96C72" w14:textId="77777777" w:rsidR="00550BC2" w:rsidRPr="00E86975" w:rsidRDefault="00550BC2" w:rsidP="00550BC2">
      <w:pPr>
        <w:pStyle w:val="Oznaitext"/>
        <w:numPr>
          <w:ilvl w:val="1"/>
          <w:numId w:val="4"/>
        </w:numPr>
        <w:spacing w:line="276" w:lineRule="auto"/>
        <w:rPr>
          <w:rFonts w:ascii="Georgia" w:hAnsi="Georgia"/>
          <w:noProof/>
          <w:szCs w:val="22"/>
        </w:rPr>
      </w:pPr>
      <w:r w:rsidRPr="00E86975">
        <w:rPr>
          <w:rFonts w:ascii="Georgia" w:hAnsi="Georgia"/>
          <w:szCs w:val="22"/>
        </w:rPr>
        <w:t xml:space="preserve">V prípade, že sa ktorékoľvek ustanovenie Dohody alebo jej časť stane neplatným, neúčinným, protiprávnym alebo nevynútiteľným, nebude mať táto, neplatnosť, neúčinnosť, protiprávnosť, či </w:t>
      </w:r>
      <w:proofErr w:type="spellStart"/>
      <w:r w:rsidRPr="00E86975">
        <w:rPr>
          <w:rFonts w:ascii="Georgia" w:hAnsi="Georgia"/>
          <w:szCs w:val="22"/>
        </w:rPr>
        <w:t>nevynútiteľnosť</w:t>
      </w:r>
      <w:proofErr w:type="spellEnd"/>
      <w:r w:rsidRPr="00E86975">
        <w:rPr>
          <w:rFonts w:ascii="Georgia" w:hAnsi="Georgia"/>
          <w:szCs w:val="22"/>
        </w:rPr>
        <w:t xml:space="preserve">, vplyv na platnosť či vynútiteľnosť ostatných ustanovení tejto Dohody alebo jej časti. Pre tento prípad sa Strany zaväzujú poskytnúť si navzájom všetku potrebnú súčinnosť a nahradiť neplatné, neúčinné, protiprávne alebo nevynútiteľné ustanovenia takým ustanovením, aby bol splnený účel a predmet Dohody.  </w:t>
      </w:r>
    </w:p>
    <w:p w14:paraId="26520F15" w14:textId="77777777" w:rsidR="00550BC2" w:rsidRPr="00E86975" w:rsidRDefault="00550BC2" w:rsidP="00550BC2">
      <w:pPr>
        <w:pStyle w:val="Oznaitext"/>
        <w:numPr>
          <w:ilvl w:val="1"/>
          <w:numId w:val="4"/>
        </w:numPr>
        <w:spacing w:line="276" w:lineRule="auto"/>
        <w:ind w:left="426" w:hanging="426"/>
        <w:rPr>
          <w:rFonts w:ascii="Georgia" w:hAnsi="Georgia"/>
          <w:noProof/>
          <w:szCs w:val="22"/>
        </w:rPr>
      </w:pPr>
      <w:r w:rsidRPr="00E86975">
        <w:rPr>
          <w:rFonts w:ascii="Georgia" w:hAnsi="Georgia"/>
          <w:noProof/>
          <w:szCs w:val="22"/>
        </w:rPr>
        <w:t xml:space="preserve">Strany vyhlasujú, že ich vôľa je slobodná a vážna, prejavy vôle sú určité a zrozumiteľné, že Dohoda nebola uzatvorená v tiesni ani za nápadne nevýhodných podmienok,  že sa s obsahom Dohody riadne oboznámili, že obsahu rozumejú, nemajú k nemu výhrady ani ďalšie pripomienky, že s obsahom Dohody bezvýhradne súhlasia a na znak toho Dohodu vlastnoručne podpisujú. </w:t>
      </w:r>
    </w:p>
    <w:p w14:paraId="35195EEA" w14:textId="77777777" w:rsidR="00550BC2" w:rsidRPr="00E86975" w:rsidRDefault="00550BC2" w:rsidP="00550BC2">
      <w:pPr>
        <w:pStyle w:val="Oznaitext"/>
        <w:numPr>
          <w:ilvl w:val="1"/>
          <w:numId w:val="4"/>
        </w:numPr>
        <w:spacing w:line="276" w:lineRule="auto"/>
        <w:ind w:left="426" w:hanging="426"/>
        <w:rPr>
          <w:rFonts w:ascii="Georgia" w:hAnsi="Georgia"/>
          <w:noProof/>
          <w:szCs w:val="22"/>
        </w:rPr>
      </w:pPr>
      <w:r w:rsidRPr="00E86975">
        <w:rPr>
          <w:rFonts w:ascii="Georgia" w:hAnsi="Georgia"/>
          <w:noProof/>
          <w:szCs w:val="22"/>
        </w:rPr>
        <w:t>Dohoda je vyhotovená v dvoch rovnopisoch s platnosťou originálu, po jednom pre každú Stranu.</w:t>
      </w:r>
    </w:p>
    <w:p w14:paraId="295AF905" w14:textId="77777777" w:rsidR="00550BC2" w:rsidRPr="00E86975" w:rsidRDefault="00550BC2" w:rsidP="00550BC2">
      <w:pPr>
        <w:ind w:firstLine="426"/>
        <w:rPr>
          <w:rFonts w:ascii="Georgia" w:hAnsi="Georgia"/>
        </w:rPr>
      </w:pPr>
    </w:p>
    <w:p w14:paraId="22100FA2" w14:textId="77777777" w:rsidR="00550BC2" w:rsidRPr="00E86975" w:rsidRDefault="00550BC2" w:rsidP="00550BC2">
      <w:pPr>
        <w:tabs>
          <w:tab w:val="left" w:pos="426"/>
          <w:tab w:val="left" w:pos="3993"/>
          <w:tab w:val="left" w:pos="4962"/>
        </w:tabs>
        <w:ind w:left="426"/>
        <w:jc w:val="both"/>
        <w:rPr>
          <w:rFonts w:ascii="Georgia" w:hAnsi="Georgia"/>
        </w:rPr>
      </w:pPr>
      <w:r w:rsidRPr="00E86975">
        <w:rPr>
          <w:rFonts w:ascii="Georgia" w:hAnsi="Georgia"/>
        </w:rPr>
        <w:t xml:space="preserve">V </w:t>
      </w:r>
      <w:r w:rsidRPr="00E86975">
        <w:rPr>
          <w:rFonts w:ascii="Georgia" w:hAnsi="Georgia"/>
          <w:highlight w:val="yellow"/>
        </w:rPr>
        <w:t>...................</w:t>
      </w:r>
      <w:r w:rsidRPr="00E86975">
        <w:rPr>
          <w:rFonts w:ascii="Georgia" w:hAnsi="Georgia"/>
        </w:rPr>
        <w:t xml:space="preserve"> dňa </w:t>
      </w:r>
      <w:r w:rsidRPr="00E86975">
        <w:rPr>
          <w:rFonts w:ascii="Georgia" w:hAnsi="Georgia"/>
          <w:highlight w:val="yellow"/>
        </w:rPr>
        <w:t>..................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  <w:t xml:space="preserve">V </w:t>
      </w:r>
      <w:r w:rsidRPr="00E86975">
        <w:rPr>
          <w:rFonts w:ascii="Georgia" w:hAnsi="Georgia"/>
          <w:highlight w:val="yellow"/>
        </w:rPr>
        <w:t>...................</w:t>
      </w:r>
      <w:r w:rsidRPr="00E86975">
        <w:rPr>
          <w:rFonts w:ascii="Georgia" w:hAnsi="Georgia"/>
        </w:rPr>
        <w:t xml:space="preserve"> dňa </w:t>
      </w:r>
      <w:r w:rsidRPr="00E86975">
        <w:rPr>
          <w:rFonts w:ascii="Georgia" w:hAnsi="Georgia"/>
          <w:highlight w:val="yellow"/>
        </w:rPr>
        <w:t>..................</w:t>
      </w:r>
    </w:p>
    <w:p w14:paraId="5D347305" w14:textId="77777777" w:rsidR="00550BC2" w:rsidRPr="00E86975" w:rsidRDefault="00550BC2" w:rsidP="00550BC2">
      <w:pPr>
        <w:tabs>
          <w:tab w:val="left" w:pos="426"/>
          <w:tab w:val="left" w:pos="1122"/>
        </w:tabs>
        <w:jc w:val="both"/>
        <w:rPr>
          <w:rFonts w:ascii="Georgia" w:hAnsi="Georgia"/>
        </w:rPr>
      </w:pPr>
    </w:p>
    <w:p w14:paraId="402D775C" w14:textId="77777777" w:rsidR="00550BC2" w:rsidRPr="00E86975" w:rsidRDefault="00550BC2" w:rsidP="00550BC2">
      <w:pPr>
        <w:tabs>
          <w:tab w:val="left" w:pos="426"/>
          <w:tab w:val="left" w:pos="4962"/>
        </w:tabs>
        <w:ind w:left="561" w:hanging="135"/>
        <w:jc w:val="both"/>
        <w:rPr>
          <w:rFonts w:ascii="Georgia" w:hAnsi="Georgia"/>
          <w:b/>
        </w:rPr>
      </w:pPr>
      <w:r w:rsidRPr="00E86975">
        <w:rPr>
          <w:rFonts w:ascii="Georgia" w:hAnsi="Georgia"/>
        </w:rPr>
        <w:t>...................................................</w:t>
      </w:r>
      <w:r w:rsidRPr="00E86975">
        <w:rPr>
          <w:rFonts w:ascii="Georgia" w:hAnsi="Georgia"/>
        </w:rPr>
        <w:tab/>
        <w:t>....................................................</w:t>
      </w:r>
    </w:p>
    <w:p w14:paraId="2B48D785" w14:textId="77777777" w:rsidR="00550BC2" w:rsidRPr="00E86975" w:rsidRDefault="00550BC2" w:rsidP="00550BC2">
      <w:pPr>
        <w:ind w:firstLine="426"/>
        <w:rPr>
          <w:rFonts w:ascii="Georgia" w:hAnsi="Georgia"/>
        </w:rPr>
      </w:pPr>
      <w:r w:rsidRPr="00E86975">
        <w:rPr>
          <w:rFonts w:ascii="Georgia" w:hAnsi="Georgia"/>
        </w:rPr>
        <w:t xml:space="preserve">            Zamestnávateľ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  <w:t xml:space="preserve">      Zamestnanec</w:t>
      </w:r>
      <w:r w:rsidRPr="00E86975">
        <w:rPr>
          <w:rFonts w:ascii="Georgia" w:hAnsi="Georgia"/>
        </w:rPr>
        <w:tab/>
      </w:r>
      <w:r w:rsidRPr="00E86975">
        <w:rPr>
          <w:rFonts w:ascii="Georgia" w:hAnsi="Georgia"/>
        </w:rPr>
        <w:tab/>
      </w:r>
    </w:p>
    <w:p w14:paraId="2480CDA7" w14:textId="77777777" w:rsidR="00B35982" w:rsidRDefault="00206689"/>
    <w:sectPr w:rsidR="00B35982" w:rsidSect="008664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Roman Frnčo" w:date="2016-11-03T16:13:00Z" w:initials="RF">
    <w:p w14:paraId="7FA67AEE" w14:textId="77777777" w:rsidR="00550BC2" w:rsidRPr="00DA1037" w:rsidRDefault="00550BC2" w:rsidP="00550BC2">
      <w:pPr>
        <w:pStyle w:val="Textkomentra"/>
        <w:rPr>
          <w:rFonts w:ascii="Georgia" w:hAnsi="Georgia"/>
          <w:sz w:val="22"/>
          <w:szCs w:val="22"/>
        </w:rPr>
      </w:pPr>
      <w:r w:rsidRPr="00DA1037">
        <w:rPr>
          <w:rStyle w:val="Odkaznakomentr"/>
          <w:rFonts w:ascii="Georgia" w:hAnsi="Georgia"/>
          <w:sz w:val="22"/>
          <w:szCs w:val="22"/>
        </w:rPr>
        <w:annotationRef/>
      </w:r>
      <w:r w:rsidRPr="00DA1037">
        <w:rPr>
          <w:rStyle w:val="Odkaznakomentr"/>
          <w:rFonts w:ascii="Georgia" w:hAnsi="Georgia"/>
          <w:sz w:val="22"/>
          <w:szCs w:val="22"/>
        </w:rPr>
        <w:t>Dohodu</w:t>
      </w:r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nemožno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uzatvárať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na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činnosti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,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ktoré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sú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predmetom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ochrany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podľa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autorského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 xml:space="preserve"> </w:t>
      </w:r>
      <w:proofErr w:type="spellStart"/>
      <w:r w:rsidRPr="00DA1037">
        <w:rPr>
          <w:rFonts w:ascii="Georgia" w:hAnsi="Georgia" w:cs="Arial"/>
          <w:sz w:val="22"/>
          <w:szCs w:val="22"/>
          <w:lang w:val="en-US" w:eastAsia="en-US"/>
        </w:rPr>
        <w:t>zákona</w:t>
      </w:r>
      <w:proofErr w:type="spellEnd"/>
      <w:r w:rsidRPr="00DA1037">
        <w:rPr>
          <w:rFonts w:ascii="Georgia" w:hAnsi="Georgia" w:cs="Arial"/>
          <w:sz w:val="22"/>
          <w:szCs w:val="22"/>
          <w:lang w:val="en-US" w:eastAsia="en-US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A67AEE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6E812" w14:textId="77777777" w:rsidR="00206689" w:rsidRDefault="00206689">
      <w:pPr>
        <w:spacing w:after="0" w:line="240" w:lineRule="auto"/>
      </w:pPr>
      <w:r>
        <w:separator/>
      </w:r>
    </w:p>
  </w:endnote>
  <w:endnote w:type="continuationSeparator" w:id="0">
    <w:p w14:paraId="7A0C5BBF" w14:textId="77777777" w:rsidR="00206689" w:rsidRDefault="0020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4EB5" w14:textId="77777777" w:rsidR="00E331A0" w:rsidRDefault="00550BC2" w:rsidP="0046720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A2770CA" w14:textId="77777777" w:rsidR="00E331A0" w:rsidRDefault="00206689" w:rsidP="00E331A0">
    <w:pPr>
      <w:pStyle w:val="Pt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80C9" w14:textId="77777777" w:rsidR="00E331A0" w:rsidRPr="00E331A0" w:rsidRDefault="00550BC2" w:rsidP="0046720D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18"/>
        <w:szCs w:val="18"/>
      </w:rPr>
    </w:pPr>
    <w:r w:rsidRPr="00E331A0">
      <w:rPr>
        <w:rStyle w:val="slostrany"/>
        <w:rFonts w:ascii="Times New Roman" w:hAnsi="Times New Roman"/>
        <w:sz w:val="18"/>
        <w:szCs w:val="18"/>
      </w:rPr>
      <w:fldChar w:fldCharType="begin"/>
    </w:r>
    <w:r w:rsidRPr="00E331A0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E331A0">
      <w:rPr>
        <w:rStyle w:val="slostrany"/>
        <w:rFonts w:ascii="Times New Roman" w:hAnsi="Times New Roman"/>
        <w:sz w:val="18"/>
        <w:szCs w:val="18"/>
      </w:rPr>
      <w:fldChar w:fldCharType="separate"/>
    </w:r>
    <w:r w:rsidR="00BC6280">
      <w:rPr>
        <w:rStyle w:val="slostrany"/>
        <w:rFonts w:ascii="Times New Roman" w:hAnsi="Times New Roman"/>
        <w:noProof/>
        <w:sz w:val="18"/>
        <w:szCs w:val="18"/>
      </w:rPr>
      <w:t>3</w:t>
    </w:r>
    <w:r w:rsidRPr="00E331A0">
      <w:rPr>
        <w:rStyle w:val="slostrany"/>
        <w:rFonts w:ascii="Times New Roman" w:hAnsi="Times New Roman"/>
        <w:sz w:val="18"/>
        <w:szCs w:val="18"/>
      </w:rPr>
      <w:fldChar w:fldCharType="end"/>
    </w:r>
  </w:p>
  <w:p w14:paraId="4E775365" w14:textId="77777777" w:rsidR="00E331A0" w:rsidRDefault="00206689" w:rsidP="00E331A0">
    <w:pPr>
      <w:pStyle w:val="Pta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96DE" w14:textId="7759AB2A" w:rsidR="008664B6" w:rsidRPr="008664B6" w:rsidRDefault="008664B6" w:rsidP="00BC6280">
    <w:pPr>
      <w:pStyle w:val="Pta"/>
      <w:jc w:val="both"/>
      <w:rPr>
        <w:i/>
        <w:sz w:val="16"/>
        <w:szCs w:val="16"/>
      </w:rPr>
    </w:pPr>
    <w:bookmarkStart w:id="1" w:name="_GoBack"/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  <w:bookmarkEnd w:id="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02B28" w14:textId="77777777" w:rsidR="00206689" w:rsidRDefault="00206689">
      <w:pPr>
        <w:spacing w:after="0" w:line="240" w:lineRule="auto"/>
      </w:pPr>
      <w:r>
        <w:separator/>
      </w:r>
    </w:p>
  </w:footnote>
  <w:footnote w:type="continuationSeparator" w:id="0">
    <w:p w14:paraId="3AD19F3A" w14:textId="77777777" w:rsidR="00206689" w:rsidRDefault="0020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8833F" w14:textId="77777777" w:rsidR="00BC6280" w:rsidRDefault="00BC6280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ACEA2" w14:textId="77777777" w:rsidR="00BC6280" w:rsidRDefault="00BC6280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F039F" w14:textId="77777777" w:rsidR="00BC6280" w:rsidRDefault="00BC6280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1B12"/>
    <w:multiLevelType w:val="multilevel"/>
    <w:tmpl w:val="7D689244"/>
    <w:lvl w:ilvl="0">
      <w:start w:val="6"/>
      <w:numFmt w:val="decimal"/>
      <w:lvlText w:val="%1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1">
    <w:nsid w:val="1CBA39D0"/>
    <w:multiLevelType w:val="multilevel"/>
    <w:tmpl w:val="2D707A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3A0337"/>
    <w:multiLevelType w:val="multilevel"/>
    <w:tmpl w:val="E8EE9A9E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49452D93"/>
    <w:multiLevelType w:val="multilevel"/>
    <w:tmpl w:val="051C86F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C2"/>
    <w:rsid w:val="001D53EC"/>
    <w:rsid w:val="00206689"/>
    <w:rsid w:val="00550BC2"/>
    <w:rsid w:val="008664B6"/>
    <w:rsid w:val="00A57177"/>
    <w:rsid w:val="00BC6280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7548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550BC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znaitext">
    <w:name w:val="Block Text"/>
    <w:basedOn w:val="Normlny"/>
    <w:rsid w:val="00550BC2"/>
    <w:pPr>
      <w:spacing w:after="0" w:line="240" w:lineRule="auto"/>
      <w:ind w:left="540" w:right="43" w:hanging="540"/>
      <w:jc w:val="both"/>
    </w:pPr>
    <w:rPr>
      <w:rFonts w:ascii="Times New Roman" w:hAnsi="Times New Roman"/>
      <w:snapToGrid w:val="0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550BC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50BC2"/>
    <w:rPr>
      <w:rFonts w:ascii="Calibri" w:eastAsia="Times New Roman" w:hAnsi="Calibri" w:cs="Times New Roman"/>
      <w:sz w:val="22"/>
      <w:szCs w:val="22"/>
      <w:lang w:eastAsia="sk-SK"/>
    </w:rPr>
  </w:style>
  <w:style w:type="character" w:styleId="slostrany">
    <w:name w:val="page number"/>
    <w:basedOn w:val="Predvolenpsmoodseku"/>
    <w:rsid w:val="00550BC2"/>
  </w:style>
  <w:style w:type="paragraph" w:styleId="Bezriadkovania">
    <w:name w:val="No Spacing"/>
    <w:uiPriority w:val="1"/>
    <w:qFormat/>
    <w:rsid w:val="00550BC2"/>
    <w:rPr>
      <w:rFonts w:ascii="Calibri" w:eastAsia="Times New Roman" w:hAnsi="Calibri" w:cs="Times New Roman"/>
      <w:sz w:val="22"/>
      <w:szCs w:val="22"/>
      <w:lang w:eastAsia="sk-SK"/>
    </w:rPr>
  </w:style>
  <w:style w:type="character" w:styleId="Odkaznakomentr">
    <w:name w:val="annotation reference"/>
    <w:rsid w:val="00550BC2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550BC2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550BC2"/>
    <w:rPr>
      <w:rFonts w:ascii="Calibri" w:eastAsia="Times New Roman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50BC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0BC2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66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664B6"/>
    <w:rPr>
      <w:rFonts w:ascii="Calibri" w:eastAsia="Times New Roman" w:hAnsi="Calibri" w:cs="Times New Roman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1075</Words>
  <Characters>6132</Characters>
  <Application>Microsoft Macintosh Word</Application>
  <DocSecurity>0</DocSecurity>
  <Lines>51</Lines>
  <Paragraphs>14</Paragraphs>
  <ScaleCrop>false</ScaleCrop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Roman Frnčo</dc:creator>
  <cp:keywords/>
  <dc:description/>
  <cp:lastModifiedBy>JUDr. Roman Frnčo</cp:lastModifiedBy>
  <cp:revision>3</cp:revision>
  <dcterms:created xsi:type="dcterms:W3CDTF">2016-12-21T22:16:00Z</dcterms:created>
  <dcterms:modified xsi:type="dcterms:W3CDTF">2016-12-21T23:07:00Z</dcterms:modified>
</cp:coreProperties>
</file>